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Zhodnocení projektu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z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áv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ěrečn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 zpráva Cheer Academy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–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 dotace 2022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ísp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ěvek na 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ákup nových kostým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ů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Díky dotaci jsme mohli dívkám koupit nové sout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ěžn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kostýmy, se kterými v 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ůběhu roku absolvovaly 5 soutěžn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po celé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Česk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republice.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709" w:dyaOrig="3917">
          <v:rect xmlns:o="urn:schemas-microsoft-com:office:office" xmlns:v="urn:schemas-microsoft-com:vml" id="rectole0000000000" style="width:435.450000pt;height:195.8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ř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ísp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ěvek na soutěžn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4"/>
          <w:shd w:fill="auto" w:val="clear"/>
        </w:rPr>
        <w:t xml:space="preserve">í poplatky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Sou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ástí ka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sout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ěže je platba registračn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poplatk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kter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 se taky v pr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ůběhu roku dost nav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šily.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íky podpo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 z Prahy 3 se mohly soutěže Prague Cheer Open v Praze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častnit všechny d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ívky z na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skupiny. Moc si této podpory vá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V lo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ňsk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ém roce se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členky z Cheer Academy 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častnily celkem 6ti soutěž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í, kde se 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ěkolikr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át umístili na stupních vít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ězů. Jejich 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úsp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ěch je dan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ý samoz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řejmě jejich snahou a p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ílí, ale také nemalou podporou ze strany klubu a Prahy 3, která jim umo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žňuje kvalitn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prostor pro jejich trénování, nákup kostým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ů, podporu při placen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 registra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ích poplatk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ů apod. 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Moc si této podpory vá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4"/>
          <w:shd w:fill="auto" w:val="clear"/>
        </w:rPr>
        <w:t xml:space="preserve">íme.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283" w:dyaOrig="12357">
          <v:rect xmlns:o="urn:schemas-microsoft-com:office:office" xmlns:v="urn:schemas-microsoft-com:vml" id="rectole0000000001" style="width:414.150000pt;height:617.8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 poskytnutou dotaci jménem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šech tren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érek,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i jejich rodi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čů moc děkujeme.</w: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0.wmf" Id="docRId1" Type="http://schemas.openxmlformats.org/officeDocument/2006/relationships/image" /><Relationship Target="media/image1.wmf" Id="docRId3" Type="http://schemas.openxmlformats.org/officeDocument/2006/relationships/image" /><Relationship Target="styles.xml" Id="docRId5" Type="http://schemas.openxmlformats.org/officeDocument/2006/relationships/styles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numbering.xml" Id="docRId4" Type="http://schemas.openxmlformats.org/officeDocument/2006/relationships/numbering" /></Relationships>
</file>