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Zhodnocení projektu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zpráva Cheer Academy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dotace 2022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ř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ísp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ěvek na 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ákup nových kostým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ů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Díky dotaci jsme mohli dívkám koupit nové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kostýmy, se kterými v pr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ůběhu roku absolvovaly 5 soutěžn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po celé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republice. 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object w:dxaOrig="8709" w:dyaOrig="3917">
          <v:rect xmlns:o="urn:schemas-microsoft-com:office:office" xmlns:v="urn:schemas-microsoft-com:vml" id="rectole0000000000" style="width:435.450000pt;height:195.8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ísp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ěvek na soutěžn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í poplatky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Sou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ástí ka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ěže je platba registračn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poplatk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ů, 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se taky v pr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ůběhu roku dost nav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šily.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íky podpo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 z Prahy 3 se mohly soutěže Prague Cheer Open v Praze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častnit všechny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ívky z na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skupiny. Moc si této podpory vá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íme.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 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ém roce se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členky z Cheer Academy 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častnily celkem 6ti soutěž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í, kde se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ěkolikr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át umístili na stupních vít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ězů. Jejich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úsp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ěch je dan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samoz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řejmě jejich snahou a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ílí, ale také nemalou podporou ze strany klubu a Prahy 3, která jim umo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žňuje kvalitn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prostor pro jejich trénování, nákup kostým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ů, podporu při placen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registra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poplatk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apod. 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Moc si této podpory vá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íme.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object w:dxaOrig="8283" w:dyaOrig="12357">
          <v:rect xmlns:o="urn:schemas-microsoft-com:office:office" xmlns:v="urn:schemas-microsoft-com:vml" id="rectole0000000001" style="width:414.150000pt;height:617.850000pt" o:preferrelative="t" o:ole="">
            <o:lock v:ext="edit"/>
            <v:imagedata xmlns:r="http://schemas.openxmlformats.org/officeDocument/2006/relationships" r:id="docRId3" o:title=""/>
          </v:rect>
          <o:OLEObject xmlns:r="http://schemas.openxmlformats.org/officeDocument/2006/relationships" xmlns:o="urn:schemas-microsoft-com:office:office" Type="Embed" ProgID="StaticMetafile" DrawAspect="Content" ObjectID="0000000001" ShapeID="rectole0000000001" r:id="docRId2"/>
        </w:objec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Za poskytnutou dotaci jménem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šech tren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érek,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i jejich rodi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čů moc děkujeme.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media/image0.wmf" Id="docRId1" Type="http://schemas.openxmlformats.org/officeDocument/2006/relationships/image" /><Relationship Target="media/image1.wmf" Id="docRId3" Type="http://schemas.openxmlformats.org/officeDocument/2006/relationships/image" /><Relationship Target="styles.xml" Id="docRId5" Type="http://schemas.openxmlformats.org/officeDocument/2006/relationships/styles" /><Relationship Target="embeddings/oleObject0.bin" Id="docRId0" Type="http://schemas.openxmlformats.org/officeDocument/2006/relationships/oleObject" /><Relationship Target="embeddings/oleObject1.bin" Id="docRId2" Type="http://schemas.openxmlformats.org/officeDocument/2006/relationships/oleObject" /><Relationship Target="numbering.xml" Id="docRId4" Type="http://schemas.openxmlformats.org/officeDocument/2006/relationships/numbering" /></Relationships>
</file>