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FEC" w:rsidRPr="00BD0FEC" w:rsidRDefault="00BD0FEC" w:rsidP="00BD0FEC">
      <w:pPr>
        <w:jc w:val="center"/>
        <w:rPr>
          <w:b/>
          <w:sz w:val="24"/>
          <w:szCs w:val="28"/>
        </w:rPr>
      </w:pPr>
      <w:bookmarkStart w:id="0" w:name="_GoBack"/>
      <w:bookmarkEnd w:id="0"/>
      <w:r w:rsidRPr="00BD0FEC">
        <w:rPr>
          <w:b/>
          <w:sz w:val="24"/>
          <w:szCs w:val="28"/>
        </w:rPr>
        <w:t xml:space="preserve">Statistika 1.1 – </w:t>
      </w:r>
      <w:proofErr w:type="gramStart"/>
      <w:r w:rsidRPr="00BD0FEC">
        <w:rPr>
          <w:b/>
          <w:sz w:val="24"/>
          <w:szCs w:val="28"/>
        </w:rPr>
        <w:t>31.12. 202</w:t>
      </w:r>
      <w:r w:rsidR="00EF5D98">
        <w:rPr>
          <w:b/>
          <w:sz w:val="24"/>
          <w:szCs w:val="28"/>
        </w:rPr>
        <w:t>2</w:t>
      </w:r>
      <w:proofErr w:type="gramEnd"/>
    </w:p>
    <w:p w:rsidR="00BD0FEC" w:rsidRPr="00781A54" w:rsidRDefault="00BD0FEC" w:rsidP="00BD0FEC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Sociálně </w:t>
      </w:r>
      <w:r w:rsidRPr="00781A54">
        <w:rPr>
          <w:b/>
          <w:sz w:val="28"/>
          <w:szCs w:val="28"/>
        </w:rPr>
        <w:t>právní poradna OSP R-Mosty</w:t>
      </w:r>
    </w:p>
    <w:p w:rsidR="00BD0FEC" w:rsidRPr="00781A54" w:rsidRDefault="00BD0FEC" w:rsidP="00BD0FEC">
      <w:pPr>
        <w:rPr>
          <w:b/>
          <w:sz w:val="28"/>
          <w:szCs w:val="28"/>
        </w:rPr>
      </w:pPr>
      <w:r w:rsidRPr="00781A54">
        <w:rPr>
          <w:sz w:val="28"/>
          <w:szCs w:val="28"/>
        </w:rPr>
        <w:tab/>
      </w:r>
      <w:r w:rsidRPr="00781A54">
        <w:rPr>
          <w:sz w:val="28"/>
          <w:szCs w:val="28"/>
        </w:rPr>
        <w:tab/>
      </w:r>
    </w:p>
    <w:p w:rsidR="00BD0FEC" w:rsidRDefault="00BD0FEC" w:rsidP="00BD0FEC">
      <w:pPr>
        <w:rPr>
          <w:b/>
        </w:rPr>
        <w:sectPr w:rsidR="00BD0FEC" w:rsidSect="00BD0FEC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BD0FEC" w:rsidRDefault="00BD0FEC" w:rsidP="00BD0FEC">
      <w:r>
        <w:rPr>
          <w:b/>
        </w:rPr>
        <w:t xml:space="preserve">klienti, se kterými se pracovalo </w:t>
      </w:r>
      <w:r>
        <w:rPr>
          <w:b/>
        </w:rPr>
        <w:tab/>
      </w:r>
      <w:r w:rsidR="00EF5D98">
        <w:rPr>
          <w:b/>
        </w:rPr>
        <w:t>395</w:t>
      </w:r>
      <w:r>
        <w:rPr>
          <w:b/>
        </w:rPr>
        <w:tab/>
      </w:r>
    </w:p>
    <w:p w:rsidR="00BD0FEC" w:rsidRDefault="00BD0FEC" w:rsidP="00BD0FEC">
      <w:r>
        <w:t>klienti, se kterými se pracovalo ženy</w:t>
      </w:r>
      <w:r>
        <w:tab/>
      </w:r>
      <w:r w:rsidR="00EF5D98">
        <w:t>298</w:t>
      </w:r>
      <w:r>
        <w:tab/>
      </w:r>
    </w:p>
    <w:p w:rsidR="00BD0FEC" w:rsidRDefault="00BD0FEC" w:rsidP="00BD0FEC">
      <w:pPr>
        <w:rPr>
          <w:b/>
        </w:rPr>
      </w:pPr>
      <w:r>
        <w:t>klienti, se kterými se pracovalo muži</w:t>
      </w:r>
      <w:r>
        <w:tab/>
      </w:r>
      <w:r w:rsidR="00EF5D98">
        <w:t>97</w:t>
      </w:r>
    </w:p>
    <w:p w:rsidR="00BD0FEC" w:rsidRPr="0068436A" w:rsidRDefault="00BD0FEC" w:rsidP="00BD0FEC">
      <w:pPr>
        <w:rPr>
          <w:b/>
        </w:rPr>
      </w:pPr>
      <w:r>
        <w:rPr>
          <w:b/>
        </w:rPr>
        <w:t>klienti z Prahy 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5D98">
        <w:rPr>
          <w:b/>
        </w:rPr>
        <w:t>128</w:t>
      </w:r>
      <w:r w:rsidRPr="0068436A">
        <w:rPr>
          <w:b/>
        </w:rPr>
        <w:tab/>
      </w:r>
    </w:p>
    <w:p w:rsidR="00BD0FEC" w:rsidRPr="0068436A" w:rsidRDefault="00BD0FEC" w:rsidP="00BD0FEC">
      <w:pPr>
        <w:rPr>
          <w:b/>
        </w:rPr>
      </w:pPr>
      <w:r w:rsidRPr="0068436A">
        <w:rPr>
          <w:b/>
        </w:rPr>
        <w:t>klienti mimo Prahu</w:t>
      </w:r>
      <w:r w:rsidRPr="0068436A">
        <w:rPr>
          <w:b/>
        </w:rPr>
        <w:tab/>
      </w:r>
      <w:r w:rsidRPr="0068436A">
        <w:rPr>
          <w:b/>
        </w:rPr>
        <w:tab/>
      </w:r>
      <w:r w:rsidRPr="0068436A">
        <w:rPr>
          <w:b/>
        </w:rPr>
        <w:tab/>
      </w:r>
      <w:r w:rsidR="00EF5D98">
        <w:rPr>
          <w:b/>
        </w:rPr>
        <w:t>9</w:t>
      </w:r>
    </w:p>
    <w:p w:rsidR="00BD0FEC" w:rsidRPr="0068436A" w:rsidRDefault="00BD0FEC" w:rsidP="00BD0FEC">
      <w:pPr>
        <w:rPr>
          <w:b/>
        </w:rPr>
      </w:pPr>
      <w:r w:rsidRPr="00326E6D">
        <w:rPr>
          <w:b/>
        </w:rPr>
        <w:t>klienti Praha ostatní</w:t>
      </w:r>
      <w:r w:rsidRPr="00326E6D">
        <w:rPr>
          <w:b/>
        </w:rPr>
        <w:tab/>
      </w:r>
      <w:r w:rsidRPr="00326E6D">
        <w:rPr>
          <w:b/>
        </w:rPr>
        <w:tab/>
      </w:r>
      <w:r w:rsidRPr="00326E6D">
        <w:rPr>
          <w:b/>
        </w:rPr>
        <w:tab/>
      </w:r>
      <w:r w:rsidR="00326E6D">
        <w:rPr>
          <w:b/>
        </w:rPr>
        <w:t>258</w:t>
      </w:r>
    </w:p>
    <w:p w:rsidR="00BD0FEC" w:rsidRDefault="00BD0FEC" w:rsidP="00BD0FEC">
      <w:pPr>
        <w:rPr>
          <w:b/>
        </w:rPr>
      </w:pPr>
    </w:p>
    <w:p w:rsidR="00EF5D98" w:rsidRDefault="00EF5D98" w:rsidP="00BD0FEC">
      <w:pPr>
        <w:rPr>
          <w:b/>
        </w:rPr>
      </w:pPr>
    </w:p>
    <w:p w:rsidR="00EF5D98" w:rsidRDefault="00EF5D98" w:rsidP="00BD0FEC">
      <w:pPr>
        <w:rPr>
          <w:b/>
        </w:rPr>
      </w:pPr>
    </w:p>
    <w:p w:rsidR="00BD0FEC" w:rsidRDefault="00BD0FEC" w:rsidP="00BD0FEC">
      <w:pPr>
        <w:rPr>
          <w:b/>
        </w:rPr>
      </w:pPr>
    </w:p>
    <w:p w:rsidR="00BD0FEC" w:rsidRDefault="00BD0FEC" w:rsidP="00BD0FEC">
      <w:pPr>
        <w:rPr>
          <w:b/>
        </w:rPr>
      </w:pPr>
      <w:r>
        <w:rPr>
          <w:b/>
        </w:rPr>
        <w:t>sociální práce</w:t>
      </w:r>
      <w:r>
        <w:rPr>
          <w:b/>
        </w:rPr>
        <w:tab/>
      </w:r>
      <w:r>
        <w:rPr>
          <w:b/>
        </w:rPr>
        <w:tab/>
      </w:r>
    </w:p>
    <w:p w:rsidR="00BD0FEC" w:rsidRDefault="00BD0FEC" w:rsidP="00BD0FEC">
      <w:pPr>
        <w:rPr>
          <w:b/>
        </w:rPr>
      </w:pPr>
      <w:r>
        <w:rPr>
          <w:b/>
        </w:rPr>
        <w:t xml:space="preserve">celkem výkonů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EF5D98">
        <w:rPr>
          <w:b/>
        </w:rPr>
        <w:t>1395</w:t>
      </w:r>
    </w:p>
    <w:p w:rsidR="00EF5D98" w:rsidRDefault="00EF5D98" w:rsidP="00BD0FEC">
      <w:pPr>
        <w:rPr>
          <w:b/>
        </w:rPr>
      </w:pPr>
      <w:r>
        <w:rPr>
          <w:b/>
        </w:rPr>
        <w:t>celkem hodin přímé práce</w:t>
      </w:r>
      <w:r>
        <w:rPr>
          <w:b/>
        </w:rPr>
        <w:tab/>
      </w:r>
      <w:r>
        <w:rPr>
          <w:b/>
        </w:rPr>
        <w:tab/>
        <w:t>875</w:t>
      </w:r>
    </w:p>
    <w:p w:rsidR="00EF5D98" w:rsidRDefault="00EF5D98" w:rsidP="00BD0FEC">
      <w:pPr>
        <w:rPr>
          <w:b/>
        </w:rPr>
      </w:pPr>
    </w:p>
    <w:p w:rsidR="00EF5D98" w:rsidRPr="00BD0FEC" w:rsidRDefault="00EF5D98" w:rsidP="00BD0FEC">
      <w:pPr>
        <w:rPr>
          <w:b/>
        </w:rPr>
        <w:sectPr w:rsidR="00EF5D98" w:rsidRPr="00BD0FEC" w:rsidSect="00BD0FEC">
          <w:type w:val="continuous"/>
          <w:pgSz w:w="11906" w:h="16838"/>
          <w:pgMar w:top="1418" w:right="1418" w:bottom="1418" w:left="1418" w:header="709" w:footer="709" w:gutter="0"/>
          <w:cols w:num="2" w:space="708"/>
          <w:docGrid w:linePitch="360"/>
        </w:sectPr>
      </w:pPr>
    </w:p>
    <w:p w:rsidR="00BD0FEC" w:rsidRDefault="00BD0FEC" w:rsidP="00BD0FEC">
      <w:pPr>
        <w:rPr>
          <w:b/>
        </w:rPr>
        <w:sectPr w:rsidR="00BD0FEC" w:rsidSect="00BD0FEC">
          <w:type w:val="continuous"/>
          <w:pgSz w:w="11906" w:h="16838"/>
          <w:pgMar w:top="1418" w:right="1418" w:bottom="1418" w:left="1418" w:header="709" w:footer="709" w:gutter="0"/>
          <w:cols w:num="2" w:space="708"/>
          <w:docGrid w:linePitch="360"/>
        </w:sectPr>
      </w:pPr>
    </w:p>
    <w:p w:rsidR="00EF5D98" w:rsidRDefault="00EF5D98" w:rsidP="00EF5D98">
      <w:pPr>
        <w:jc w:val="both"/>
      </w:pPr>
      <w:r>
        <w:lastRenderedPageBreak/>
        <w:t>Stejně jako rok 2021 i ro 2022 byl ve službě OSP velkou mírou ovlivněn personální změnou pracovníků v přímé práci  - nástupem nových kolegů a jejich zaškolením. Ta se odrazila také v oblastech podpory, o které se klienti v poradně nejvíce zajímali.</w:t>
      </w:r>
    </w:p>
    <w:p w:rsidR="00EF5D98" w:rsidRDefault="00EF5D98" w:rsidP="00EF5D98">
      <w:pPr>
        <w:jc w:val="both"/>
      </w:pPr>
      <w:r>
        <w:t xml:space="preserve">Nejčastěji klienti přicházeli na poradenství ohledně uplatnění nároku na dávky pomoci v hmotné nouzi a státní sociální podpory, dále kvůli komunikaci s úřady, která byla komplikovaná z důvodu personálního podstavu na úřadech. Klienti naráželi na těžkosti při uplatňování nároků na nepojistné sociální dávky, především nevěděli, jak formuláře vyplnit a neměli možnost toto na úřadě s nikým projednat, opakovaně se dostávali do situací, kdy se na úřadě nedostali k referentovi z důvodu </w:t>
      </w:r>
      <w:r w:rsidR="00326E6D">
        <w:t xml:space="preserve">nedostatečné </w:t>
      </w:r>
      <w:r>
        <w:t xml:space="preserve">personální kapacity. Klienti se na nás také obraceli, když se chtěli ujistit, zda jim dávka byla vyplacena ve správné výši. Společně s nimi jsme řešili situace vzniklé pozdní výplatou dávky či nejasnosti na úřadu práce. Dále pracovníci poskytovali základní kontakty na humanitární pomoc pro klienty v hmotné nouzi (potraviny a hygiena). V období započetí války na Ukrajině do 31.8.2022 služba poskytovala poradenství včetně tlumočení a dále </w:t>
      </w:r>
      <w:r w:rsidR="00326E6D">
        <w:t xml:space="preserve">základní </w:t>
      </w:r>
      <w:r>
        <w:t>potravinovou a materiální pomoc lidem prchajícím před válkou.</w:t>
      </w:r>
    </w:p>
    <w:p w:rsidR="007C003F" w:rsidRDefault="00EF5D98" w:rsidP="00EF5D98">
      <w:pPr>
        <w:jc w:val="both"/>
      </w:pPr>
      <w:r>
        <w:t xml:space="preserve">Častou zakázkou klientů bylo i v roce 2022 téma bydlení. Tento rok měli klienti zájem nejvíce o </w:t>
      </w:r>
      <w:r w:rsidR="00326E6D">
        <w:t>podporu</w:t>
      </w:r>
      <w:r>
        <w:t xml:space="preserve"> při podání žádosti o městské a magistrátní byty. V rámci tématu bydlení jsme často pomáhali řešit akutní situace spojené se ztrátou bydlení, zprostředkovávali jsme kontakty na azylové domy a ubytovny. Klienti v tomto roce </w:t>
      </w:r>
      <w:r w:rsidR="00326E6D">
        <w:t xml:space="preserve">také </w:t>
      </w:r>
      <w:r>
        <w:t>naráželi na nedostatek kapacit v azylových domech a ubytovnách a na zvyšující se náklady v souvislosti s bydlením. Častou zakázkou v rámci udržení bydlení proto byla podpora</w:t>
      </w:r>
      <w:r w:rsidR="00326E6D" w:rsidRPr="00326E6D">
        <w:t xml:space="preserve"> při řešení dluhů na nájmu a energiích</w:t>
      </w:r>
      <w:r w:rsidR="00326E6D">
        <w:t xml:space="preserve"> v souvislosti s výzvou k opuštění bytu</w:t>
      </w:r>
      <w:r>
        <w:t>.</w:t>
      </w:r>
    </w:p>
    <w:p w:rsidR="00EF5D98" w:rsidRPr="00326E6D" w:rsidRDefault="007C003F" w:rsidP="00EF5D98">
      <w:pPr>
        <w:ind w:firstLine="708"/>
        <w:jc w:val="both"/>
      </w:pPr>
      <w:r w:rsidRPr="00326E6D">
        <w:t xml:space="preserve">Zájem byl také o </w:t>
      </w:r>
      <w:r w:rsidR="00326E6D">
        <w:t>podporu při řešení</w:t>
      </w:r>
      <w:r w:rsidRPr="00326E6D">
        <w:t xml:space="preserve"> dluhů a </w:t>
      </w:r>
      <w:r w:rsidR="00326E6D">
        <w:t>exekucí</w:t>
      </w:r>
      <w:r w:rsidRPr="00326E6D">
        <w:t xml:space="preserve">. </w:t>
      </w:r>
      <w:r w:rsidR="00EF5D98" w:rsidRPr="00326E6D">
        <w:t xml:space="preserve">Nejčastějšími zakázkami klientů byla podpora při komunikaci s exekutory, poskytnutí informací a podpora při jednání ve chvíli, kdy exekutor přijde vymáhat mobiliární exekuci, </w:t>
      </w:r>
      <w:r w:rsidR="00326E6D">
        <w:t xml:space="preserve">podpora při podání žádostí o nadační příspěvky na úhradu dluhu na ubytování, </w:t>
      </w:r>
      <w:proofErr w:type="gramStart"/>
      <w:r w:rsidR="00326E6D">
        <w:t>energie a nebo služby</w:t>
      </w:r>
      <w:proofErr w:type="gramEnd"/>
      <w:r w:rsidR="00326E6D" w:rsidRPr="00326E6D">
        <w:t xml:space="preserve"> </w:t>
      </w:r>
      <w:r w:rsidR="00EF5D98" w:rsidRPr="00326E6D">
        <w:t xml:space="preserve">a dále podpora při uplatnění milostivého léta. </w:t>
      </w:r>
    </w:p>
    <w:p w:rsidR="007C003F" w:rsidRDefault="00EF5D98" w:rsidP="00EF5D98">
      <w:pPr>
        <w:ind w:firstLine="708"/>
        <w:jc w:val="both"/>
      </w:pPr>
      <w:r w:rsidRPr="00326E6D">
        <w:t>V rámci podpory a poradenství při řešení insolvencí se klienti na poradce a právníky obraceli zejména v rámci podpory při zjišťování podmínek insolvence, mapování dluhů a exekucí a dále pak ohledně podpory při komunikaci s insolvenčním správcem ve chvíli, kdy měli klienti nestabilní příjmy.</w:t>
      </w:r>
    </w:p>
    <w:p w:rsidR="007C003F" w:rsidRDefault="007C003F" w:rsidP="007C003F">
      <w:pPr>
        <w:jc w:val="both"/>
      </w:pPr>
    </w:p>
    <w:p w:rsidR="007C003F" w:rsidRDefault="007C003F" w:rsidP="00BD0FEC"/>
    <w:p w:rsidR="00485C2F" w:rsidRDefault="00485C2F"/>
    <w:sectPr w:rsidR="00485C2F" w:rsidSect="00BD0FE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B57B7C"/>
    <w:multiLevelType w:val="hybridMultilevel"/>
    <w:tmpl w:val="E4C02F92"/>
    <w:lvl w:ilvl="0" w:tplc="50D0CA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C"/>
    <w:rsid w:val="0028442F"/>
    <w:rsid w:val="00326E6D"/>
    <w:rsid w:val="00485C2F"/>
    <w:rsid w:val="007C003F"/>
    <w:rsid w:val="008B13CB"/>
    <w:rsid w:val="009620E7"/>
    <w:rsid w:val="009659CB"/>
    <w:rsid w:val="00A7084F"/>
    <w:rsid w:val="00AD301A"/>
    <w:rsid w:val="00B22B5A"/>
    <w:rsid w:val="00BD0FEC"/>
    <w:rsid w:val="00C27891"/>
    <w:rsid w:val="00C711AA"/>
    <w:rsid w:val="00E34CC3"/>
    <w:rsid w:val="00EF5D98"/>
    <w:rsid w:val="00F86BED"/>
    <w:rsid w:val="00FC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6DCF81-36E8-4D8B-A41A-2418BC60B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D0FEC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EF5D9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EF5D9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EF5D9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F5D9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F5D98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5D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5D98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26E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90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4B79B6-B9C9-49F8-B80E-CA8A307B3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413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RMOSTY</dc:creator>
  <cp:keywords/>
  <dc:description/>
  <cp:lastModifiedBy>RMOSTY</cp:lastModifiedBy>
  <cp:revision>2</cp:revision>
  <dcterms:created xsi:type="dcterms:W3CDTF">2023-01-23T20:01:00Z</dcterms:created>
  <dcterms:modified xsi:type="dcterms:W3CDTF">2023-01-23T20:01:00Z</dcterms:modified>
</cp:coreProperties>
</file>